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7A" w:rsidRDefault="00C6077A" w:rsidP="00C6077A">
      <w:pPr>
        <w:spacing w:after="60" w:line="260" w:lineRule="atLeast"/>
        <w:jc w:val="both"/>
      </w:pPr>
    </w:p>
    <w:p w:rsidR="00C6077A" w:rsidRDefault="00C6077A" w:rsidP="00C6077A">
      <w:pPr>
        <w:spacing w:after="60" w:line="260" w:lineRule="atLeast"/>
        <w:jc w:val="both"/>
      </w:pPr>
    </w:p>
    <w:p w:rsidR="00C6077A" w:rsidRDefault="00C6077A" w:rsidP="00C6077A">
      <w:pPr>
        <w:spacing w:after="60" w:line="260" w:lineRule="atLeast"/>
        <w:outlineLvl w:val="0"/>
        <w:rPr>
          <w:rFonts w:ascii="Verdana" w:hAnsi="Verdana"/>
          <w:b/>
          <w:color w:val="0057A3"/>
          <w:spacing w:val="4"/>
          <w:szCs w:val="24"/>
        </w:rPr>
      </w:pPr>
    </w:p>
    <w:p w:rsidR="00C6077A" w:rsidRDefault="00C6077A" w:rsidP="00C6077A">
      <w:pPr>
        <w:spacing w:after="60" w:line="260" w:lineRule="atLeast"/>
        <w:outlineLvl w:val="0"/>
        <w:rPr>
          <w:rFonts w:ascii="Verdana" w:hAnsi="Verdana"/>
          <w:b/>
          <w:color w:val="0057A3"/>
          <w:spacing w:val="4"/>
          <w:szCs w:val="24"/>
        </w:rPr>
      </w:pPr>
    </w:p>
    <w:p w:rsidR="00C6077A" w:rsidRPr="00630173" w:rsidRDefault="00C6077A" w:rsidP="00C6077A">
      <w:pPr>
        <w:spacing w:after="60" w:line="260" w:lineRule="atLeast"/>
        <w:outlineLvl w:val="0"/>
        <w:rPr>
          <w:rFonts w:ascii="Verdana" w:hAnsi="Verdana"/>
          <w:b/>
          <w:color w:val="0057A3"/>
          <w:spacing w:val="4"/>
          <w:szCs w:val="24"/>
        </w:rPr>
      </w:pPr>
      <w:r>
        <w:rPr>
          <w:rFonts w:ascii="Verdana" w:hAnsi="Verdana"/>
          <w:b/>
          <w:color w:val="0057A3"/>
          <w:spacing w:val="4"/>
          <w:szCs w:val="24"/>
        </w:rPr>
        <w:t>Presseinformation</w:t>
      </w:r>
    </w:p>
    <w:p w:rsidR="00C6077A" w:rsidRDefault="00C6077A" w:rsidP="00C6077A">
      <w:pPr>
        <w:spacing w:after="60" w:line="260" w:lineRule="atLeast"/>
        <w:rPr>
          <w:rFonts w:ascii="Verdana" w:hAnsi="Verdana"/>
          <w:sz w:val="18"/>
          <w:szCs w:val="18"/>
        </w:rPr>
      </w:pPr>
    </w:p>
    <w:p w:rsidR="00C6077A" w:rsidRDefault="00C6077A" w:rsidP="00C6077A">
      <w:pPr>
        <w:spacing w:after="60" w:line="260" w:lineRule="atLeast"/>
        <w:rPr>
          <w:rFonts w:ascii="Verdana" w:hAnsi="Verdana"/>
          <w:sz w:val="18"/>
          <w:szCs w:val="18"/>
        </w:rPr>
      </w:pPr>
    </w:p>
    <w:p w:rsidR="00C6077A" w:rsidRPr="00074F3F" w:rsidRDefault="00C6077A" w:rsidP="00C6077A">
      <w:pPr>
        <w:spacing w:after="60" w:line="260" w:lineRule="atLeast"/>
        <w:ind w:right="-2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Kloster Lehnin/Teltow</w:t>
      </w:r>
      <w:r w:rsidRPr="00A42379">
        <w:rPr>
          <w:rFonts w:ascii="Verdana" w:hAnsi="Verdana"/>
          <w:sz w:val="18"/>
          <w:szCs w:val="18"/>
        </w:rPr>
        <w:t xml:space="preserve">, </w:t>
      </w:r>
      <w:r w:rsidR="007D5050">
        <w:rPr>
          <w:rFonts w:ascii="Verdana" w:hAnsi="Verdana"/>
          <w:sz w:val="18"/>
          <w:szCs w:val="18"/>
        </w:rPr>
        <w:t>20.</w:t>
      </w:r>
      <w:r w:rsidRPr="00671548">
        <w:rPr>
          <w:rFonts w:ascii="Verdana" w:hAnsi="Verdana"/>
          <w:sz w:val="18"/>
          <w:szCs w:val="18"/>
        </w:rPr>
        <w:t xml:space="preserve"> </w:t>
      </w:r>
      <w:r w:rsidR="00B43F6E">
        <w:rPr>
          <w:rFonts w:ascii="Verdana" w:hAnsi="Verdana"/>
          <w:sz w:val="18"/>
          <w:szCs w:val="18"/>
        </w:rPr>
        <w:t xml:space="preserve">September </w:t>
      </w:r>
      <w:r w:rsidRPr="00671548">
        <w:rPr>
          <w:rFonts w:ascii="Verdana" w:hAnsi="Verdana"/>
          <w:sz w:val="18"/>
          <w:szCs w:val="18"/>
        </w:rPr>
        <w:t>2022</w:t>
      </w:r>
    </w:p>
    <w:p w:rsidR="00C6077A" w:rsidRDefault="00C6077A" w:rsidP="00C6077A">
      <w:pPr>
        <w:widowControl w:val="0"/>
        <w:spacing w:after="60" w:line="260" w:lineRule="atLeast"/>
        <w:jc w:val="both"/>
        <w:rPr>
          <w:rFonts w:ascii="Verdana" w:hAnsi="Verdana"/>
          <w:sz w:val="18"/>
          <w:szCs w:val="18"/>
        </w:rPr>
      </w:pPr>
    </w:p>
    <w:p w:rsidR="00C6077A" w:rsidRDefault="00C6077A" w:rsidP="00C6077A">
      <w:pPr>
        <w:widowControl w:val="0"/>
        <w:spacing w:after="60" w:line="260" w:lineRule="atLeast"/>
        <w:jc w:val="both"/>
        <w:rPr>
          <w:rFonts w:ascii="Verdana" w:hAnsi="Verdana"/>
          <w:sz w:val="18"/>
          <w:szCs w:val="18"/>
        </w:rPr>
      </w:pPr>
    </w:p>
    <w:p w:rsidR="00C6077A" w:rsidRDefault="00C6077A" w:rsidP="00C6077A">
      <w:pPr>
        <w:spacing w:after="60" w:line="260" w:lineRule="atLeast"/>
        <w:ind w:right="-1561"/>
        <w:rPr>
          <w:rFonts w:ascii="Verdana" w:hAnsi="Verdana"/>
          <w:b/>
          <w:color w:val="0057A3"/>
          <w:sz w:val="20"/>
        </w:rPr>
      </w:pPr>
      <w:bookmarkStart w:id="0" w:name="OLE_LINK3"/>
      <w:r>
        <w:rPr>
          <w:rFonts w:ascii="Verdana" w:hAnsi="Verdana"/>
          <w:b/>
          <w:color w:val="0057A3"/>
          <w:sz w:val="20"/>
        </w:rPr>
        <w:t>Diakonissenhaus bietet Einblicke hinter die Kulissen</w:t>
      </w:r>
    </w:p>
    <w:p w:rsidR="00C6077A" w:rsidRPr="00C6077A" w:rsidRDefault="00C6077A" w:rsidP="00C6077A">
      <w:pPr>
        <w:spacing w:after="60" w:line="260" w:lineRule="atLeast"/>
        <w:ind w:right="-1561"/>
        <w:rPr>
          <w:rFonts w:ascii="Verdana" w:hAnsi="Verdana"/>
          <w:color w:val="0057A3"/>
          <w:sz w:val="18"/>
        </w:rPr>
      </w:pPr>
      <w:r>
        <w:rPr>
          <w:rFonts w:ascii="Verdana" w:hAnsi="Verdana"/>
          <w:color w:val="0057A3"/>
          <w:sz w:val="18"/>
        </w:rPr>
        <w:t>Tag der offenen Tür in allen Lehniner Einrichtungen</w:t>
      </w:r>
    </w:p>
    <w:bookmarkEnd w:id="0"/>
    <w:p w:rsidR="00C6077A" w:rsidRDefault="00C6077A" w:rsidP="00C6077A">
      <w:p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</w:p>
    <w:p w:rsidR="00C6077A" w:rsidRDefault="00C6077A" w:rsidP="00C6077A">
      <w:p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Für einen Nachmittag öffnen </w:t>
      </w:r>
      <w:r w:rsidR="00020EF4">
        <w:rPr>
          <w:rFonts w:ascii="Verdana" w:hAnsi="Verdana"/>
          <w:sz w:val="18"/>
          <w:szCs w:val="18"/>
        </w:rPr>
        <w:t>die</w:t>
      </w:r>
      <w:r>
        <w:rPr>
          <w:rFonts w:ascii="Verdana" w:hAnsi="Verdana"/>
          <w:sz w:val="18"/>
          <w:szCs w:val="18"/>
        </w:rPr>
        <w:t xml:space="preserve"> Lehniner Einrichtungen des Evangelischen Diakonissenhauses Berlin Teltow Lehnin gleichzeitig ihr</w:t>
      </w:r>
      <w:r w:rsidR="007D50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Türen für die Öffentlichkeit. Interessierte sind herzlich eingeladen, sich am </w:t>
      </w:r>
      <w:r>
        <w:rPr>
          <w:rFonts w:ascii="Verdana" w:hAnsi="Verdana"/>
          <w:b/>
          <w:color w:val="0057A3"/>
          <w:sz w:val="18"/>
        </w:rPr>
        <w:t>Mittwoch</w:t>
      </w:r>
      <w:r w:rsidRPr="00671548">
        <w:rPr>
          <w:rFonts w:ascii="Verdana" w:hAnsi="Verdana"/>
          <w:b/>
          <w:color w:val="0057A3"/>
          <w:sz w:val="18"/>
        </w:rPr>
        <w:t>, dem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color w:val="0057A3"/>
          <w:sz w:val="18"/>
        </w:rPr>
        <w:t>28. September 2022 von 14 bis 17 Uhr</w:t>
      </w:r>
      <w:r>
        <w:rPr>
          <w:rFonts w:ascii="Verdana" w:hAnsi="Verdana"/>
          <w:sz w:val="18"/>
          <w:szCs w:val="18"/>
        </w:rPr>
        <w:t xml:space="preserve"> selbst ein Bild von den vielfältigen Angeboten des Unternehmensverbundes auf dem Gelände des ehemaligen Zisterzienserklosters</w:t>
      </w:r>
      <w:r w:rsidR="00B43F6E">
        <w:rPr>
          <w:rFonts w:ascii="Verdana" w:hAnsi="Verdana"/>
          <w:sz w:val="18"/>
          <w:szCs w:val="18"/>
        </w:rPr>
        <w:t xml:space="preserve"> (Klosterkirchplatz 1-19, 14797 Kloster Lehnin)</w:t>
      </w:r>
      <w:r>
        <w:rPr>
          <w:rFonts w:ascii="Verdana" w:hAnsi="Verdana"/>
          <w:sz w:val="18"/>
          <w:szCs w:val="18"/>
        </w:rPr>
        <w:t xml:space="preserve"> zu machen. Im Einzelnen stehen auf dem Programm:</w:t>
      </w:r>
    </w:p>
    <w:p w:rsidR="0027060D" w:rsidRPr="0027060D" w:rsidRDefault="0027060D" w:rsidP="0027060D">
      <w:pPr>
        <w:pStyle w:val="Listenabsatz"/>
        <w:numPr>
          <w:ilvl w:val="0"/>
          <w:numId w:val="1"/>
        </w:num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 w:rsidRPr="0027060D">
        <w:rPr>
          <w:rFonts w:ascii="Verdana" w:hAnsi="Verdana"/>
          <w:color w:val="0057A3"/>
          <w:sz w:val="18"/>
        </w:rPr>
        <w:t>Rehaklinik</w:t>
      </w:r>
      <w:r w:rsidRPr="0027060D">
        <w:rPr>
          <w:rFonts w:ascii="Verdana" w:hAnsi="Verdana"/>
          <w:sz w:val="18"/>
          <w:szCs w:val="18"/>
        </w:rPr>
        <w:t>: Führungen und Informationen zur geriatrischen Rehabilitation</w:t>
      </w:r>
    </w:p>
    <w:p w:rsidR="0027060D" w:rsidRPr="0027060D" w:rsidRDefault="0027060D" w:rsidP="0027060D">
      <w:pPr>
        <w:pStyle w:val="Listenabsatz"/>
        <w:numPr>
          <w:ilvl w:val="0"/>
          <w:numId w:val="1"/>
        </w:num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 w:rsidRPr="0027060D">
        <w:rPr>
          <w:rFonts w:ascii="Verdana" w:hAnsi="Verdana"/>
          <w:color w:val="0057A3"/>
          <w:sz w:val="18"/>
        </w:rPr>
        <w:t>Kita</w:t>
      </w:r>
      <w:r w:rsidRPr="0027060D">
        <w:rPr>
          <w:rFonts w:ascii="Verdana" w:hAnsi="Verdana"/>
          <w:sz w:val="18"/>
          <w:szCs w:val="18"/>
        </w:rPr>
        <w:t>: Führungen und Elternkaffee</w:t>
      </w:r>
    </w:p>
    <w:p w:rsidR="0027060D" w:rsidRPr="0027060D" w:rsidRDefault="0027060D" w:rsidP="0027060D">
      <w:pPr>
        <w:pStyle w:val="Listenabsatz"/>
        <w:numPr>
          <w:ilvl w:val="0"/>
          <w:numId w:val="1"/>
        </w:num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 w:rsidRPr="0027060D">
        <w:rPr>
          <w:rFonts w:ascii="Verdana" w:hAnsi="Verdana"/>
          <w:color w:val="0057A3"/>
          <w:sz w:val="18"/>
        </w:rPr>
        <w:t>Teltower Diakonische Werkstätten</w:t>
      </w:r>
      <w:r w:rsidRPr="0027060D">
        <w:rPr>
          <w:rFonts w:ascii="Verdana" w:hAnsi="Verdana"/>
          <w:sz w:val="18"/>
          <w:szCs w:val="18"/>
        </w:rPr>
        <w:t>: Vorstellung der Bereiche Landschaftsbau</w:t>
      </w:r>
      <w:r>
        <w:rPr>
          <w:rFonts w:ascii="Verdana" w:hAnsi="Verdana"/>
          <w:sz w:val="18"/>
          <w:szCs w:val="18"/>
        </w:rPr>
        <w:t xml:space="preserve"> </w:t>
      </w:r>
      <w:r w:rsidRPr="0027060D">
        <w:rPr>
          <w:rFonts w:ascii="Verdana" w:hAnsi="Verdana"/>
          <w:sz w:val="18"/>
          <w:szCs w:val="18"/>
        </w:rPr>
        <w:t>und Housekeeping</w:t>
      </w:r>
    </w:p>
    <w:p w:rsidR="0027060D" w:rsidRPr="0027060D" w:rsidRDefault="0027060D" w:rsidP="0027060D">
      <w:pPr>
        <w:pStyle w:val="Listenabsatz"/>
        <w:numPr>
          <w:ilvl w:val="0"/>
          <w:numId w:val="1"/>
        </w:num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 w:rsidRPr="0027060D">
        <w:rPr>
          <w:rFonts w:ascii="Verdana" w:hAnsi="Verdana"/>
          <w:color w:val="0057A3"/>
          <w:sz w:val="18"/>
        </w:rPr>
        <w:t>Gästewesen</w:t>
      </w:r>
      <w:r w:rsidRPr="0027060D">
        <w:rPr>
          <w:rFonts w:ascii="Verdana" w:hAnsi="Verdana"/>
          <w:sz w:val="18"/>
          <w:szCs w:val="18"/>
        </w:rPr>
        <w:t>: Öffnung des historischen Gewölbekellers</w:t>
      </w:r>
    </w:p>
    <w:p w:rsidR="0027060D" w:rsidRPr="0027060D" w:rsidRDefault="0027060D" w:rsidP="0027060D">
      <w:pPr>
        <w:pStyle w:val="Listenabsatz"/>
        <w:numPr>
          <w:ilvl w:val="0"/>
          <w:numId w:val="1"/>
        </w:num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 w:rsidRPr="0027060D">
        <w:rPr>
          <w:rFonts w:ascii="Verdana" w:hAnsi="Verdana"/>
          <w:color w:val="0057A3"/>
          <w:sz w:val="18"/>
        </w:rPr>
        <w:t>Lothar-Kreyssig-Haus und Tagesstätte</w:t>
      </w:r>
      <w:r w:rsidRPr="0027060D">
        <w:rPr>
          <w:rFonts w:ascii="Verdana" w:hAnsi="Verdana"/>
          <w:sz w:val="18"/>
          <w:szCs w:val="18"/>
        </w:rPr>
        <w:t>: Führungen; Vorstellung und Testmöglichkeit von Hilfsmitteln; Informationen zu palliativer Versorgung im Haus</w:t>
      </w:r>
    </w:p>
    <w:p w:rsidR="0027060D" w:rsidRPr="0027060D" w:rsidRDefault="0027060D" w:rsidP="0027060D">
      <w:pPr>
        <w:pStyle w:val="Listenabsatz"/>
        <w:numPr>
          <w:ilvl w:val="0"/>
          <w:numId w:val="1"/>
        </w:num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 w:rsidRPr="0027060D">
        <w:rPr>
          <w:rFonts w:ascii="Verdana" w:hAnsi="Verdana"/>
          <w:color w:val="0057A3"/>
          <w:sz w:val="18"/>
        </w:rPr>
        <w:t>Diakoniestation</w:t>
      </w:r>
      <w:r w:rsidRPr="0027060D">
        <w:rPr>
          <w:rFonts w:ascii="Verdana" w:hAnsi="Verdana"/>
          <w:sz w:val="18"/>
          <w:szCs w:val="18"/>
        </w:rPr>
        <w:t>: Kaffee und Kuchen; Vorstellung des Angebots</w:t>
      </w:r>
    </w:p>
    <w:p w:rsidR="00C6077A" w:rsidRPr="0027060D" w:rsidRDefault="0027060D" w:rsidP="0027060D">
      <w:pPr>
        <w:pStyle w:val="Listenabsatz"/>
        <w:numPr>
          <w:ilvl w:val="0"/>
          <w:numId w:val="1"/>
        </w:num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 w:rsidRPr="0027060D">
        <w:rPr>
          <w:rFonts w:ascii="Verdana" w:hAnsi="Verdana"/>
          <w:color w:val="0057A3"/>
          <w:sz w:val="18"/>
        </w:rPr>
        <w:t>Museum</w:t>
      </w:r>
      <w:r w:rsidRPr="0027060D">
        <w:rPr>
          <w:rFonts w:ascii="Verdana" w:hAnsi="Verdana"/>
          <w:sz w:val="18"/>
          <w:szCs w:val="18"/>
        </w:rPr>
        <w:t>: Informationen zu Zisterziensern und Diakonissen</w:t>
      </w:r>
    </w:p>
    <w:p w:rsidR="00C6077A" w:rsidRDefault="0027060D" w:rsidP="00C6077A">
      <w:p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Für das leibliche Wohl ist gesorgt, ebenso wie für die musikalische Begleitung. Für die jüngsten Gäste wir</w:t>
      </w:r>
      <w:r w:rsidR="00671002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 es eine H</w:t>
      </w:r>
      <w:bookmarkStart w:id="1" w:name="_GoBack"/>
      <w:bookmarkEnd w:id="1"/>
      <w:r>
        <w:rPr>
          <w:rFonts w:ascii="Verdana" w:hAnsi="Verdana"/>
          <w:sz w:val="18"/>
          <w:szCs w:val="18"/>
        </w:rPr>
        <w:t>üpfburg und eine Bastelecke geben.</w:t>
      </w:r>
    </w:p>
    <w:p w:rsidR="00B43F6E" w:rsidRDefault="00B43F6E" w:rsidP="00C6077A">
      <w:p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</w:p>
    <w:p w:rsidR="00C6077A" w:rsidRDefault="00C6077A" w:rsidP="00C6077A">
      <w:p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</w:p>
    <w:p w:rsidR="00C6077A" w:rsidRDefault="00C6077A" w:rsidP="00C6077A">
      <w:pPr>
        <w:spacing w:after="60" w:line="260" w:lineRule="atLeast"/>
        <w:ind w:right="-2"/>
        <w:jc w:val="both"/>
        <w:rPr>
          <w:rFonts w:ascii="Verdana" w:hAnsi="Verdana"/>
          <w:sz w:val="18"/>
          <w:szCs w:val="18"/>
        </w:rPr>
      </w:pPr>
      <w:r w:rsidRPr="002C2A63">
        <w:rPr>
          <w:rFonts w:ascii="Verdana" w:hAnsi="Verdana"/>
          <w:sz w:val="18"/>
          <w:szCs w:val="18"/>
        </w:rPr>
        <w:t>Pressekontakt: Alexander Schulz, Öffentlichkeitsbeauftragter Evangelisches Diakonissenhaus Berlin Teltow Leh</w:t>
      </w:r>
      <w:r>
        <w:rPr>
          <w:rFonts w:ascii="Verdana" w:hAnsi="Verdana"/>
          <w:sz w:val="18"/>
          <w:szCs w:val="18"/>
        </w:rPr>
        <w:t xml:space="preserve">nin, Tel.: 03328 </w:t>
      </w:r>
      <w:r w:rsidRPr="002C2A63">
        <w:rPr>
          <w:rFonts w:ascii="Verdana" w:hAnsi="Verdana"/>
          <w:sz w:val="18"/>
          <w:szCs w:val="18"/>
        </w:rPr>
        <w:t>433</w:t>
      </w:r>
      <w:r>
        <w:rPr>
          <w:rFonts w:ascii="Verdana" w:hAnsi="Verdana"/>
          <w:sz w:val="18"/>
          <w:szCs w:val="18"/>
        </w:rPr>
        <w:t>-</w:t>
      </w:r>
      <w:r w:rsidRPr="002C2A63">
        <w:rPr>
          <w:rFonts w:ascii="Verdana" w:hAnsi="Verdana"/>
          <w:sz w:val="18"/>
          <w:szCs w:val="18"/>
        </w:rPr>
        <w:t xml:space="preserve">522, E-Mail: </w:t>
      </w:r>
      <w:r w:rsidRPr="00C62E42">
        <w:rPr>
          <w:rFonts w:ascii="Verdana" w:hAnsi="Verdana"/>
          <w:sz w:val="18"/>
          <w:szCs w:val="18"/>
        </w:rPr>
        <w:t>alexander.schulz@diakonissenhaus.de</w:t>
      </w:r>
    </w:p>
    <w:p w:rsidR="00C6077A" w:rsidRDefault="00C6077A" w:rsidP="00C6077A">
      <w:pPr>
        <w:spacing w:after="60" w:line="260" w:lineRule="atLeast"/>
        <w:ind w:right="-2"/>
      </w:pPr>
    </w:p>
    <w:p w:rsidR="00C6077A" w:rsidRDefault="00C6077A" w:rsidP="00C6077A"/>
    <w:p w:rsidR="0023222A" w:rsidRDefault="0023222A"/>
    <w:sectPr w:rsidR="0023222A" w:rsidSect="00903502">
      <w:headerReference w:type="default" r:id="rId7"/>
      <w:pgSz w:w="11906" w:h="16838"/>
      <w:pgMar w:top="1418" w:right="354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5B" w:rsidRDefault="00BD1A68">
      <w:r>
        <w:separator/>
      </w:r>
    </w:p>
  </w:endnote>
  <w:endnote w:type="continuationSeparator" w:id="0">
    <w:p w:rsidR="00BE245B" w:rsidRDefault="00BD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5B" w:rsidRDefault="00BD1A68">
      <w:r>
        <w:separator/>
      </w:r>
    </w:p>
  </w:footnote>
  <w:footnote w:type="continuationSeparator" w:id="0">
    <w:p w:rsidR="00BE245B" w:rsidRDefault="00BD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6F" w:rsidRPr="004974FD" w:rsidRDefault="00671002" w:rsidP="00D4117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3E59F0" wp14:editId="070D06B6">
          <wp:simplePos x="0" y="0"/>
          <wp:positionH relativeFrom="column">
            <wp:posOffset>-900430</wp:posOffset>
          </wp:positionH>
          <wp:positionV relativeFrom="paragraph">
            <wp:posOffset>-453390</wp:posOffset>
          </wp:positionV>
          <wp:extent cx="7569200" cy="10692130"/>
          <wp:effectExtent l="0" t="0" r="0" b="0"/>
          <wp:wrapNone/>
          <wp:docPr id="3" name="Grafik 3" descr="Evangelisches_Diakonissenhaus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angelisches_Diakonissenhaus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3D42"/>
    <w:multiLevelType w:val="hybridMultilevel"/>
    <w:tmpl w:val="BC024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7A"/>
    <w:rsid w:val="00020EF4"/>
    <w:rsid w:val="0023222A"/>
    <w:rsid w:val="0027060D"/>
    <w:rsid w:val="00333E4D"/>
    <w:rsid w:val="00671002"/>
    <w:rsid w:val="007D5050"/>
    <w:rsid w:val="00B43F6E"/>
    <w:rsid w:val="00BD1A68"/>
    <w:rsid w:val="00BE245B"/>
    <w:rsid w:val="00C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134C"/>
  <w15:chartTrackingRefBased/>
  <w15:docId w15:val="{8FAA6582-7C1C-4421-BBDE-10E16B27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77A"/>
    <w:pPr>
      <w:spacing w:after="0" w:line="240" w:lineRule="auto"/>
    </w:pPr>
    <w:rPr>
      <w:rFonts w:ascii="Arial" w:eastAsia="Times New Roman" w:hAnsi="Arial" w:cs="Arial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607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077A"/>
    <w:rPr>
      <w:rFonts w:ascii="Arial" w:eastAsia="Times New Roman" w:hAnsi="Arial" w:cs="Arial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7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Thomas</dc:creator>
  <cp:keywords/>
  <dc:description/>
  <cp:lastModifiedBy>Schulz, Alexander</cp:lastModifiedBy>
  <cp:revision>7</cp:revision>
  <dcterms:created xsi:type="dcterms:W3CDTF">2022-09-13T13:21:00Z</dcterms:created>
  <dcterms:modified xsi:type="dcterms:W3CDTF">2022-09-20T10:38:00Z</dcterms:modified>
</cp:coreProperties>
</file>